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7E8" w:rsidRDefault="00424429">
      <w:pPr>
        <w:spacing w:after="0" w:line="240" w:lineRule="auto"/>
        <w:jc w:val="center"/>
        <w:rPr>
          <w:rFonts w:ascii="Arial Narrow" w:hAnsi="Arial Narrow"/>
          <w:sz w:val="21"/>
          <w:szCs w:val="21"/>
        </w:rPr>
      </w:pPr>
      <w:r w:rsidRPr="00FF60B1">
        <w:rPr>
          <w:rFonts w:ascii="Arial Narrow" w:hAnsi="Arial Narrow"/>
          <w:sz w:val="21"/>
          <w:szCs w:val="21"/>
        </w:rPr>
        <w:t xml:space="preserve"> </w:t>
      </w:r>
    </w:p>
    <w:p w:rsidR="002D47E8" w:rsidRDefault="002D47E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210300" cy="8539163"/>
            <wp:effectExtent l="0" t="0" r="0" b="0"/>
            <wp:docPr id="2" name="Рисунок 2" descr="C:\Users\Администратор\Desktop\титульники\полож о лна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итульники\полож о лна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8161B2" w:rsidRPr="008161B2" w:rsidRDefault="008161B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2D47E8" w:rsidRPr="003943E1" w:rsidRDefault="00424429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  <w:r w:rsidRPr="003943E1">
        <w:rPr>
          <w:rFonts w:ascii="Times New Roman" w:hAnsi="Times New Roman" w:cs="Times New Roman"/>
          <w:bCs/>
          <w:sz w:val="16"/>
          <w:szCs w:val="16"/>
        </w:rPr>
        <w:t xml:space="preserve">                                </w:t>
      </w:r>
    </w:p>
    <w:p w:rsidR="002D47E8" w:rsidRPr="003943E1" w:rsidRDefault="002D47E8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:rsidR="002D47E8" w:rsidRPr="008161B2" w:rsidRDefault="00424429" w:rsidP="008161B2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  <w:r w:rsidRPr="003943E1">
        <w:rPr>
          <w:rFonts w:ascii="Times New Roman" w:hAnsi="Times New Roman" w:cs="Times New Roman"/>
          <w:bCs/>
          <w:sz w:val="16"/>
          <w:szCs w:val="16"/>
        </w:rPr>
        <w:t xml:space="preserve">                  </w:t>
      </w:r>
      <w:r w:rsidR="008161B2">
        <w:rPr>
          <w:rFonts w:ascii="Times New Roman" w:hAnsi="Times New Roman" w:cs="Times New Roman"/>
          <w:bCs/>
          <w:sz w:val="16"/>
          <w:szCs w:val="16"/>
        </w:rPr>
        <w:t xml:space="preserve">       </w:t>
      </w:r>
      <w:bookmarkStart w:id="0" w:name="_GoBack"/>
      <w:bookmarkEnd w:id="0"/>
      <w:r>
        <w:rPr>
          <w:rFonts w:ascii="Arial Narrow" w:hAnsi="Arial Narrow"/>
          <w:sz w:val="22"/>
        </w:rPr>
        <w:t xml:space="preserve">1. ОБЩИЕ ПОЛОЖЕНИЯ </w:t>
      </w:r>
    </w:p>
    <w:p w:rsidR="002D47E8" w:rsidRDefault="00424429">
      <w:pPr>
        <w:pStyle w:val="a8"/>
        <w:spacing w:line="276" w:lineRule="auto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1.1. Положение о локальном нормативном акте МБДОУ «</w:t>
      </w:r>
      <w:r w:rsidR="003A0ABF">
        <w:rPr>
          <w:rFonts w:ascii="Arial Narrow" w:hAnsi="Arial Narrow"/>
          <w:sz w:val="21"/>
          <w:szCs w:val="21"/>
        </w:rPr>
        <w:t>Нижнечершилин</w:t>
      </w:r>
      <w:r w:rsidR="00FF60B1">
        <w:rPr>
          <w:rFonts w:ascii="Arial Narrow" w:hAnsi="Arial Narrow"/>
          <w:sz w:val="21"/>
          <w:szCs w:val="21"/>
        </w:rPr>
        <w:t>ский</w:t>
      </w:r>
      <w:r>
        <w:rPr>
          <w:rFonts w:ascii="Arial Narrow" w:hAnsi="Arial Narrow"/>
          <w:sz w:val="21"/>
          <w:szCs w:val="21"/>
        </w:rPr>
        <w:t xml:space="preserve"> детский сад» МО «ЛМР» РТ  </w:t>
      </w:r>
      <w:r>
        <w:rPr>
          <w:rFonts w:ascii="Arial Narrow" w:hAnsi="Arial Narrow"/>
          <w:i/>
          <w:sz w:val="21"/>
          <w:szCs w:val="21"/>
        </w:rPr>
        <w:t>(далее — Положение, далее - ДОУ)</w:t>
      </w:r>
      <w:r>
        <w:rPr>
          <w:rFonts w:ascii="Arial Narrow" w:hAnsi="Arial Narrow"/>
          <w:sz w:val="21"/>
          <w:szCs w:val="21"/>
        </w:rPr>
        <w:t xml:space="preserve"> устанавливает единые требования к нормативным локальным актам, их подготовке, оформлению, принятию, утверждению, вступлению в силу, внесению изменений и отмене. </w:t>
      </w:r>
    </w:p>
    <w:p w:rsidR="002D47E8" w:rsidRDefault="00424429">
      <w:pPr>
        <w:pStyle w:val="a8"/>
        <w:spacing w:line="276" w:lineRule="auto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1.2. Настоящее Положение является норм</w:t>
      </w:r>
      <w:r w:rsidR="00FF60B1">
        <w:rPr>
          <w:rFonts w:ascii="Arial Narrow" w:hAnsi="Arial Narrow"/>
          <w:sz w:val="21"/>
          <w:szCs w:val="21"/>
        </w:rPr>
        <w:t>ативны</w:t>
      </w:r>
      <w:r w:rsidR="003A0ABF">
        <w:rPr>
          <w:rFonts w:ascii="Arial Narrow" w:hAnsi="Arial Narrow"/>
          <w:sz w:val="21"/>
          <w:szCs w:val="21"/>
        </w:rPr>
        <w:t>м локальным актом МБДОУ «Нижнечершилин</w:t>
      </w:r>
      <w:r w:rsidR="00FF60B1">
        <w:rPr>
          <w:rFonts w:ascii="Arial Narrow" w:hAnsi="Arial Narrow"/>
          <w:sz w:val="21"/>
          <w:szCs w:val="21"/>
        </w:rPr>
        <w:t>ский</w:t>
      </w:r>
      <w:r>
        <w:rPr>
          <w:rFonts w:ascii="Arial Narrow" w:hAnsi="Arial Narrow"/>
          <w:sz w:val="21"/>
          <w:szCs w:val="21"/>
        </w:rPr>
        <w:t xml:space="preserve"> детский</w:t>
      </w:r>
      <w:r w:rsidR="00FF60B1">
        <w:rPr>
          <w:rFonts w:ascii="Arial Narrow" w:hAnsi="Arial Narrow"/>
          <w:sz w:val="21"/>
          <w:szCs w:val="21"/>
        </w:rPr>
        <w:t xml:space="preserve"> сад» м</w:t>
      </w:r>
      <w:r>
        <w:rPr>
          <w:rFonts w:ascii="Arial Narrow" w:hAnsi="Arial Narrow"/>
          <w:sz w:val="21"/>
          <w:szCs w:val="21"/>
        </w:rPr>
        <w:t xml:space="preserve">униципального образования «Лениногорский муниципальный район» Республики Татарстан и обязательно к исполнению всеми участниками образовательных отношений. </w:t>
      </w:r>
    </w:p>
    <w:p w:rsidR="002D47E8" w:rsidRDefault="00424429">
      <w:pPr>
        <w:pStyle w:val="a8"/>
        <w:spacing w:line="276" w:lineRule="auto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1.3.Положение подготовлено в соответствии с:</w:t>
      </w:r>
    </w:p>
    <w:p w:rsidR="002D47E8" w:rsidRDefault="00424429">
      <w:pPr>
        <w:pStyle w:val="a8"/>
        <w:spacing w:line="276" w:lineRule="auto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- Федеральным законом «Об образовании в Российской Федерации» от 29.12.2012 г. №273-ФЗ,</w:t>
      </w:r>
    </w:p>
    <w:p w:rsidR="002D47E8" w:rsidRDefault="00424429">
      <w:pPr>
        <w:pStyle w:val="a8"/>
        <w:spacing w:line="276" w:lineRule="auto"/>
        <w:ind w:firstLine="284"/>
        <w:rPr>
          <w:rFonts w:ascii="Arial Narrow" w:eastAsia="Calibri" w:hAnsi="Arial Narrow" w:cs="Times New Roman"/>
          <w:color w:val="auto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- </w:t>
      </w:r>
      <w:r>
        <w:rPr>
          <w:rFonts w:ascii="Arial Narrow" w:eastAsia="Calibri" w:hAnsi="Arial Narrow" w:cs="Times New Roman"/>
          <w:color w:val="auto"/>
          <w:sz w:val="21"/>
          <w:szCs w:val="21"/>
        </w:rPr>
        <w:t xml:space="preserve">законом Республики Татарстан от 22 июля 2013 г №68-ЗРТ «Об образовании», </w:t>
      </w:r>
    </w:p>
    <w:p w:rsidR="002D47E8" w:rsidRDefault="00424429">
      <w:pPr>
        <w:pStyle w:val="a8"/>
        <w:spacing w:line="276" w:lineRule="auto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- Трудовым кодексом РФ</w:t>
      </w:r>
      <w:r>
        <w:rPr>
          <w:rFonts w:ascii="Arial Narrow" w:hAnsi="Arial Narrow"/>
          <w:i/>
          <w:sz w:val="21"/>
          <w:szCs w:val="21"/>
        </w:rPr>
        <w:t>,</w:t>
      </w: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pStyle w:val="a8"/>
        <w:spacing w:line="276" w:lineRule="auto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- Гражданским Кодексом Российской Федерации, </w:t>
      </w:r>
    </w:p>
    <w:p w:rsidR="002D47E8" w:rsidRDefault="00424429">
      <w:pPr>
        <w:pStyle w:val="a8"/>
        <w:spacing w:line="276" w:lineRule="auto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- уставом ДОУ. </w:t>
      </w:r>
    </w:p>
    <w:p w:rsidR="002D47E8" w:rsidRDefault="00424429">
      <w:pPr>
        <w:pStyle w:val="a8"/>
        <w:spacing w:line="276" w:lineRule="auto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1.4. Локальный нормативный акт ДОУ </w:t>
      </w:r>
      <w:r>
        <w:rPr>
          <w:rFonts w:ascii="Arial Narrow" w:hAnsi="Arial Narrow"/>
          <w:i/>
          <w:sz w:val="21"/>
          <w:szCs w:val="21"/>
        </w:rPr>
        <w:t>(далее – локальный акт)</w:t>
      </w:r>
      <w:r>
        <w:rPr>
          <w:rFonts w:ascii="Arial Narrow" w:hAnsi="Arial Narrow"/>
          <w:sz w:val="21"/>
          <w:szCs w:val="21"/>
        </w:rPr>
        <w:t xml:space="preserve"> есть нормативный правовой документ, содержащий нормы, регулирующие образовательные отношения в ДОУ в пределах своей компетенции в соответствии с законодательством Российской Федерации, в порядке, установленном уставом ДОУ. </w:t>
      </w:r>
    </w:p>
    <w:p w:rsidR="002D47E8" w:rsidRDefault="00424429">
      <w:pPr>
        <w:spacing w:line="276" w:lineRule="auto"/>
        <w:ind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1.5. Локальные нормативные акты ДОУ действуют только в пределах МБДОУ «</w:t>
      </w:r>
      <w:r w:rsidR="003A0ABF">
        <w:rPr>
          <w:rFonts w:ascii="Arial Narrow" w:hAnsi="Arial Narrow"/>
          <w:sz w:val="21"/>
          <w:szCs w:val="21"/>
        </w:rPr>
        <w:t>Нижнечершилин</w:t>
      </w:r>
      <w:r w:rsidR="00FF60B1">
        <w:rPr>
          <w:rFonts w:ascii="Arial Narrow" w:hAnsi="Arial Narrow"/>
          <w:sz w:val="21"/>
          <w:szCs w:val="21"/>
        </w:rPr>
        <w:t>ский</w:t>
      </w:r>
      <w:r>
        <w:rPr>
          <w:rFonts w:ascii="Arial Narrow" w:hAnsi="Arial Narrow"/>
          <w:sz w:val="21"/>
          <w:szCs w:val="21"/>
        </w:rPr>
        <w:t xml:space="preserve"> детский сад» Муниципального образования «Лениногорский муниципальный район» Республики Татарстан и не могут регулировать отношения вне е</w:t>
      </w:r>
      <w:r>
        <w:rPr>
          <w:rFonts w:ascii="Calibri" w:hAnsi="Calibri" w:cs="Calibri"/>
          <w:sz w:val="21"/>
          <w:szCs w:val="21"/>
        </w:rPr>
        <w:t>ѐ</w:t>
      </w:r>
      <w:r>
        <w:rPr>
          <w:rFonts w:ascii="Arial Narrow" w:hAnsi="Arial Narrow"/>
          <w:sz w:val="21"/>
          <w:szCs w:val="21"/>
        </w:rPr>
        <w:t xml:space="preserve">. </w:t>
      </w:r>
    </w:p>
    <w:p w:rsidR="002D47E8" w:rsidRDefault="00424429">
      <w:pPr>
        <w:spacing w:line="276" w:lineRule="auto"/>
        <w:ind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1.6. Локальные нормативные акты издаются по основным вопросам образовательного учреждения и осуществления образовательной деятельности ДОУ, в том числе по вопросам, регламентирующим правила приема воспитанников, режим занятий воспитанников, формы, периодичность и порядок текущего контроля, мониторинга достижений воспитанников,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образовательным учреждением и воспитанником и (или) родителями (законными представителями) несовершеннолетних воспитанников. </w:t>
      </w:r>
    </w:p>
    <w:p w:rsidR="002D47E8" w:rsidRDefault="00424429">
      <w:pPr>
        <w:spacing w:line="276" w:lineRule="auto"/>
        <w:ind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1.7. Локальные нормативные акты, соответствующие всем требованиям законодательства РФ, являются обязательными к исполнению всеми участниками образовательных отношений. В соответствии с ч.2 статьи 22 ТК РФ работодатель обязан знакомить работников под роспись с принимаемыми локальными нормативными актами, непосредственно связанными с их трудовой деятельностью.</w:t>
      </w:r>
    </w:p>
    <w:p w:rsidR="002D47E8" w:rsidRDefault="00424429">
      <w:pPr>
        <w:spacing w:line="276" w:lineRule="auto"/>
        <w:ind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1.8. Нормы локальных нормативных актов, ухудшающие положение воспитанников и (или) работников ДОУ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ДОУ. </w:t>
      </w:r>
    </w:p>
    <w:p w:rsidR="002D47E8" w:rsidRDefault="00424429">
      <w:pPr>
        <w:spacing w:line="276" w:lineRule="auto"/>
        <w:ind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1.9. Локальные нормативные акты ДОУ утрачивают силу (полностью или в отдельной части) в следующих случаях: </w:t>
      </w:r>
    </w:p>
    <w:p w:rsidR="002D47E8" w:rsidRDefault="00424429">
      <w:pPr>
        <w:spacing w:line="276" w:lineRule="auto"/>
        <w:ind w:left="426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вступление в силу акта, признающего данный локальный нормативный акт утратившим силу; </w:t>
      </w:r>
    </w:p>
    <w:p w:rsidR="002D47E8" w:rsidRDefault="00424429">
      <w:pPr>
        <w:spacing w:line="276" w:lineRule="auto"/>
        <w:ind w:left="426"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вступление в силу локального нормативного акта большей юридической силы, нормы которого противоречат положениям данного локального нормативного акта; </w:t>
      </w:r>
    </w:p>
    <w:p w:rsidR="002D47E8" w:rsidRDefault="00424429">
      <w:pPr>
        <w:spacing w:line="276" w:lineRule="auto"/>
        <w:ind w:left="426"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признание судом или иным уполномоченным органом государственной власти локального нормативного акта ДОУ противоречащим действующему законодательству. </w:t>
      </w:r>
    </w:p>
    <w:p w:rsidR="002D47E8" w:rsidRDefault="00424429">
      <w:pPr>
        <w:spacing w:line="276" w:lineRule="auto"/>
        <w:ind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1.10. Локальный нормативный акт ДОУ, утративший силу, не подлежит исполнению. </w:t>
      </w:r>
    </w:p>
    <w:p w:rsidR="002D47E8" w:rsidRDefault="00424429">
      <w:pPr>
        <w:spacing w:after="15" w:line="276" w:lineRule="auto"/>
        <w:ind w:left="708"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ind w:right="3421" w:firstLine="0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2. ЦЕЛИ И ЗАДАЧИ</w:t>
      </w:r>
      <w:r>
        <w:rPr>
          <w:rFonts w:ascii="Arial Narrow" w:hAnsi="Arial Narrow"/>
          <w:b/>
          <w:sz w:val="21"/>
          <w:szCs w:val="21"/>
        </w:rPr>
        <w:t xml:space="preserve"> </w:t>
      </w:r>
    </w:p>
    <w:p w:rsidR="002D47E8" w:rsidRDefault="00424429">
      <w:pPr>
        <w:spacing w:line="276" w:lineRule="auto"/>
        <w:ind w:right="3421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Целями и задачами настоящего Положение являются: </w:t>
      </w:r>
    </w:p>
    <w:p w:rsidR="002D47E8" w:rsidRDefault="00424429">
      <w:pPr>
        <w:spacing w:line="276" w:lineRule="auto"/>
        <w:ind w:left="426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создание единой и согласованной системы локальных нормативных актов ДОУ; </w:t>
      </w:r>
    </w:p>
    <w:p w:rsidR="002D47E8" w:rsidRDefault="00424429">
      <w:pPr>
        <w:spacing w:line="276" w:lineRule="auto"/>
        <w:ind w:left="426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обеспечение принципа законности в нормотворческой деятельности ДОУ; </w:t>
      </w:r>
    </w:p>
    <w:p w:rsidR="002D47E8" w:rsidRDefault="00424429">
      <w:pPr>
        <w:spacing w:line="276" w:lineRule="auto"/>
        <w:ind w:left="426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совершенствование процесса подготовки, оформления, принятия и реализации локальных нормативных актов; </w:t>
      </w:r>
    </w:p>
    <w:p w:rsidR="002D47E8" w:rsidRDefault="00424429">
      <w:pPr>
        <w:spacing w:line="276" w:lineRule="auto"/>
        <w:ind w:left="426" w:right="0" w:firstLine="0"/>
        <w:rPr>
          <w:rFonts w:ascii="Arial Narrow" w:hAnsi="Arial Narrow"/>
          <w:sz w:val="22"/>
        </w:rPr>
      </w:pPr>
      <w:r>
        <w:rPr>
          <w:rFonts w:ascii="Arial Narrow" w:eastAsia="Wingdings" w:hAnsi="Arial Narrow" w:cs="Wingdings"/>
          <w:sz w:val="21"/>
          <w:szCs w:val="21"/>
        </w:rPr>
        <w:t xml:space="preserve">- </w:t>
      </w:r>
      <w:r>
        <w:rPr>
          <w:rFonts w:ascii="Arial Narrow" w:hAnsi="Arial Narrow"/>
          <w:sz w:val="21"/>
          <w:szCs w:val="21"/>
        </w:rPr>
        <w:t>предотвращение дублирования</w:t>
      </w:r>
      <w:r>
        <w:rPr>
          <w:rFonts w:ascii="Arial Narrow" w:hAnsi="Arial Narrow"/>
          <w:sz w:val="22"/>
        </w:rPr>
        <w:t xml:space="preserve"> регулирования общественных и образовательных отношений в ДОУ.</w:t>
      </w:r>
    </w:p>
    <w:p w:rsidR="002D47E8" w:rsidRDefault="002D47E8">
      <w:pPr>
        <w:spacing w:after="11" w:line="259" w:lineRule="auto"/>
        <w:ind w:right="0" w:firstLine="0"/>
        <w:jc w:val="left"/>
        <w:rPr>
          <w:rFonts w:ascii="Arial Narrow" w:hAnsi="Arial Narrow"/>
          <w:sz w:val="21"/>
          <w:szCs w:val="21"/>
        </w:rPr>
      </w:pPr>
    </w:p>
    <w:p w:rsidR="002D47E8" w:rsidRDefault="00424429">
      <w:pPr>
        <w:spacing w:after="11" w:line="259" w:lineRule="auto"/>
        <w:ind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3. ВИДЫ ЛОКАЛЬНОГО НОРМАТИВНОГО АКТА </w:t>
      </w:r>
    </w:p>
    <w:p w:rsidR="002D47E8" w:rsidRDefault="00424429">
      <w:pPr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lastRenderedPageBreak/>
        <w:t xml:space="preserve">3.1. В соответствии с Уставом деятельность ДОУ регламентируется следующими видами локальных нормативных актов: </w:t>
      </w:r>
    </w:p>
    <w:p w:rsidR="002D47E8" w:rsidRDefault="00424429">
      <w:pPr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положения,</w:t>
      </w:r>
    </w:p>
    <w:p w:rsidR="002D47E8" w:rsidRDefault="00424429">
      <w:pPr>
        <w:spacing w:line="240" w:lineRule="auto"/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приказы</w:t>
      </w:r>
    </w:p>
    <w:p w:rsidR="002D47E8" w:rsidRDefault="00424429">
      <w:pPr>
        <w:spacing w:line="240" w:lineRule="auto"/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инструкции, </w:t>
      </w:r>
    </w:p>
    <w:p w:rsidR="002D47E8" w:rsidRDefault="00424429">
      <w:pPr>
        <w:spacing w:line="240" w:lineRule="auto"/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должностные инструкции, </w:t>
      </w:r>
    </w:p>
    <w:p w:rsidR="002D47E8" w:rsidRDefault="002D47E8">
      <w:pPr>
        <w:spacing w:line="240" w:lineRule="auto"/>
        <w:ind w:left="-15" w:right="0" w:firstLine="0"/>
        <w:rPr>
          <w:rFonts w:ascii="Arial Narrow" w:hAnsi="Arial Narrow"/>
          <w:sz w:val="21"/>
          <w:szCs w:val="21"/>
        </w:rPr>
      </w:pPr>
    </w:p>
    <w:p w:rsidR="002D47E8" w:rsidRDefault="00424429">
      <w:pPr>
        <w:spacing w:line="240" w:lineRule="auto"/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правила,</w:t>
      </w:r>
    </w:p>
    <w:p w:rsidR="002D47E8" w:rsidRDefault="00424429">
      <w:pPr>
        <w:spacing w:line="240" w:lineRule="auto"/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порядок. </w:t>
      </w:r>
    </w:p>
    <w:p w:rsidR="002D47E8" w:rsidRDefault="00424429">
      <w:pPr>
        <w:ind w:left="-15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Представленный перечень видов локальных нормативных актов не является исчерпывающим. </w:t>
      </w:r>
    </w:p>
    <w:p w:rsidR="002D47E8" w:rsidRDefault="00424429">
      <w:pPr>
        <w:ind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3.2.Локальные нормативные акты ДОУ могут быть классифицированы: </w:t>
      </w:r>
    </w:p>
    <w:p w:rsidR="002D47E8" w:rsidRDefault="00424429">
      <w:pPr>
        <w:ind w:left="708" w:right="0" w:hanging="42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а) на группы в соответствии с компетенцией ДОУ: </w:t>
      </w:r>
    </w:p>
    <w:p w:rsidR="002D47E8" w:rsidRDefault="00424429">
      <w:pPr>
        <w:ind w:left="708" w:right="0" w:hanging="42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локальные нормативные акты организационно-распорядительного характера, </w:t>
      </w:r>
    </w:p>
    <w:p w:rsidR="002D47E8" w:rsidRDefault="00424429">
      <w:pPr>
        <w:ind w:left="708" w:right="0" w:hanging="42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локальные нормативные акты, регламентирующие вопросы организации образовательного процесса, </w:t>
      </w:r>
    </w:p>
    <w:p w:rsidR="002D47E8" w:rsidRDefault="00424429">
      <w:pPr>
        <w:ind w:left="284" w:right="0"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локальные нормативные акты, регламентирующие отношения работодателя с работниками и организацию учебно-методической работы, </w:t>
      </w:r>
    </w:p>
    <w:p w:rsidR="002D47E8" w:rsidRDefault="00424429">
      <w:pPr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локальные нормативные акты, регламентирующие деятельность органов самоуправления ДОУ,</w:t>
      </w:r>
    </w:p>
    <w:p w:rsidR="002D47E8" w:rsidRDefault="00424429">
      <w:pPr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локальные нормативные акты, регламентирующие административную и финансово-хозяйственную деятельность, </w:t>
      </w:r>
    </w:p>
    <w:p w:rsidR="002D47E8" w:rsidRDefault="00424429">
      <w:pPr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eastAsia="Wingdings" w:hAnsi="Arial Narrow" w:cs="Wingdings"/>
          <w:sz w:val="21"/>
          <w:szCs w:val="21"/>
        </w:rPr>
        <w:t xml:space="preserve">- </w:t>
      </w:r>
      <w:r>
        <w:rPr>
          <w:rFonts w:ascii="Arial Narrow" w:hAnsi="Arial Narrow"/>
          <w:sz w:val="21"/>
          <w:szCs w:val="21"/>
        </w:rPr>
        <w:t xml:space="preserve">локальные нормативные акты, обеспечивающие ведение делопроизводства. 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б) по критериям: 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по степени значимости: обязательные и необязательные, 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по сфере действия: общего характера и специального характера,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по кругу лиц: распространяющиеся на всех работников ДОУ и не распространяющиеся на всех работников образовательного учреждения, 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по способу принятия: принимаемые заведующим ДОУ единолично и принимаемые с учетом мнения представительного органа участников образовательных отношений, 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по сроку действия: постоянного действия, бессрочные, с определенным сроком действия,</w:t>
      </w:r>
    </w:p>
    <w:p w:rsidR="002D47E8" w:rsidRDefault="00424429">
      <w:pPr>
        <w:spacing w:after="0" w:line="283" w:lineRule="auto"/>
        <w:ind w:right="0"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по сроку хранения: постоянного хранения, 75 лет, 50 лет и другие. </w:t>
      </w:r>
    </w:p>
    <w:p w:rsidR="002D47E8" w:rsidRDefault="00424429">
      <w:pPr>
        <w:spacing w:after="13" w:line="259" w:lineRule="auto"/>
        <w:ind w:left="708"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ind w:right="2779" w:firstLine="0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4. ПОРЯДОК ПОДГОТОВКИ</w:t>
      </w:r>
      <w:r>
        <w:rPr>
          <w:rFonts w:ascii="Arial Narrow" w:hAnsi="Arial Narrow"/>
          <w:b/>
          <w:sz w:val="21"/>
          <w:szCs w:val="21"/>
        </w:rPr>
        <w:t xml:space="preserve"> </w:t>
      </w:r>
      <w:r>
        <w:rPr>
          <w:rFonts w:ascii="Arial Narrow" w:hAnsi="Arial Narrow"/>
          <w:sz w:val="21"/>
          <w:szCs w:val="21"/>
        </w:rPr>
        <w:t>ЛОКАЛЬНОГО НОРМАТИВНОГО АКТА</w:t>
      </w:r>
      <w:r>
        <w:rPr>
          <w:rFonts w:ascii="Arial Narrow" w:hAnsi="Arial Narrow"/>
          <w:b/>
          <w:sz w:val="21"/>
          <w:szCs w:val="21"/>
        </w:rPr>
        <w:t xml:space="preserve">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В ДОУ устанавливается следующий порядок подготовки локальных актов:                               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4.1. Инициатором подготовки локального нормативного акта могут быть: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учредитель;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органы управления образованием;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заведующий;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органы самоуправления ДОУ;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участники образовательных отношений.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Основанием для подготовки локального нормативного акта могут также являться изменения в законодательстве РФ, РТ (внесение изменений, издание новых нормативных правовых актов).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4.2. Локальный нормативный акт готовится заведующим ДОУ и (или) органом самоуправления ДОУ, который выступил с соответствующей инициативой.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4.3. Подготовка локального нормативного акта включает в себя изучение законодательных и иных нормативных актов, локальных нормативных актов ДОУ,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4.4. Подготовка наиболее важных локальных нормативных актов (проектов решений собраний, педсоветов, органов самоуправления, приказов, положений, правил) должна основываться на результатах анализа основных сторон деятельности ДОУ, тенденций е</w:t>
      </w:r>
      <w:r>
        <w:rPr>
          <w:rFonts w:ascii="Calibri" w:hAnsi="Calibri" w:cs="Calibri"/>
          <w:sz w:val="21"/>
          <w:szCs w:val="21"/>
        </w:rPr>
        <w:t>ѐ</w:t>
      </w:r>
      <w:r>
        <w:rPr>
          <w:rFonts w:ascii="Arial Narrow" w:hAnsi="Arial Narrow"/>
          <w:sz w:val="21"/>
          <w:szCs w:val="21"/>
        </w:rPr>
        <w:t xml:space="preserve"> </w:t>
      </w:r>
      <w:r>
        <w:rPr>
          <w:rFonts w:ascii="Arial Narrow" w:hAnsi="Arial Narrow" w:cs="Arial Narrow"/>
          <w:sz w:val="21"/>
          <w:szCs w:val="21"/>
        </w:rPr>
        <w:t>развития</w:t>
      </w:r>
      <w:r>
        <w:rPr>
          <w:rFonts w:ascii="Arial Narrow" w:hAnsi="Arial Narrow"/>
          <w:sz w:val="21"/>
          <w:szCs w:val="21"/>
        </w:rPr>
        <w:t xml:space="preserve"> </w:t>
      </w:r>
      <w:r>
        <w:rPr>
          <w:rFonts w:ascii="Arial Narrow" w:hAnsi="Arial Narrow" w:cs="Arial Narrow"/>
          <w:sz w:val="21"/>
          <w:szCs w:val="21"/>
        </w:rPr>
        <w:t>и</w:t>
      </w:r>
      <w:r>
        <w:rPr>
          <w:rFonts w:ascii="Arial Narrow" w:hAnsi="Arial Narrow"/>
          <w:sz w:val="21"/>
          <w:szCs w:val="21"/>
        </w:rPr>
        <w:t xml:space="preserve"> </w:t>
      </w:r>
      <w:r>
        <w:rPr>
          <w:rFonts w:ascii="Arial Narrow" w:hAnsi="Arial Narrow" w:cs="Arial Narrow"/>
          <w:sz w:val="21"/>
          <w:szCs w:val="21"/>
        </w:rPr>
        <w:t>сложившейся</w:t>
      </w:r>
      <w:r>
        <w:rPr>
          <w:rFonts w:ascii="Arial Narrow" w:hAnsi="Arial Narrow"/>
          <w:sz w:val="21"/>
          <w:szCs w:val="21"/>
        </w:rPr>
        <w:t xml:space="preserve"> </w:t>
      </w:r>
      <w:r>
        <w:rPr>
          <w:rFonts w:ascii="Arial Narrow" w:hAnsi="Arial Narrow" w:cs="Arial Narrow"/>
          <w:sz w:val="21"/>
          <w:szCs w:val="21"/>
        </w:rPr>
        <w:t>ситуации</w:t>
      </w:r>
      <w:r>
        <w:rPr>
          <w:rFonts w:ascii="Arial Narrow" w:hAnsi="Arial Narrow"/>
          <w:sz w:val="21"/>
          <w:szCs w:val="21"/>
        </w:rPr>
        <w:t xml:space="preserve">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4.6. Проект локального нормативного акта подлежит обязательной правовой экспертизе и проверке на литературную грамотность, которые проводятся ДОУ самостоятельно либо с участием привлеченных специалистов. Локальный нормативный акт, не прошедший правовую экспертизу, не подлежит рассмотрению и принятию.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4.7. Проект локального нормативного акта может быть представлен на обсуждение. Формы представления для обсуждения могут быть различными, например, размещение проекта локального нормативного акта на информационном стенде в месте, доступном для всеобщего обозрения, на сайте ДОУ,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направление проекта заинтересованным лицам, проведение соответствующего собрания с коллективным обсуждением проекта локального акта и т.д.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4.8. При необходимости локальный акт проходит процедуру согласования. </w:t>
      </w:r>
    </w:p>
    <w:p w:rsidR="002D47E8" w:rsidRDefault="002D47E8">
      <w:pPr>
        <w:pStyle w:val="a8"/>
        <w:ind w:firstLine="0"/>
        <w:rPr>
          <w:rFonts w:ascii="Arial Narrow" w:hAnsi="Arial Narrow"/>
          <w:sz w:val="21"/>
          <w:szCs w:val="21"/>
        </w:rPr>
      </w:pP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lastRenderedPageBreak/>
        <w:t xml:space="preserve">4.9. Сроки и порядок разработки локального нормативного акта, порядок его согласования устанавливается локальным нормативным актом по ведению делопроизводства в ДОУ. </w:t>
      </w:r>
    </w:p>
    <w:p w:rsidR="002D47E8" w:rsidRDefault="002D47E8">
      <w:pPr>
        <w:spacing w:after="16" w:line="259" w:lineRule="auto"/>
        <w:ind w:left="708" w:right="0" w:firstLine="0"/>
        <w:jc w:val="left"/>
        <w:rPr>
          <w:rFonts w:ascii="Arial Narrow" w:hAnsi="Arial Narrow"/>
          <w:sz w:val="21"/>
          <w:szCs w:val="21"/>
        </w:rPr>
      </w:pPr>
    </w:p>
    <w:p w:rsidR="002D47E8" w:rsidRDefault="00424429">
      <w:pPr>
        <w:pStyle w:val="1"/>
        <w:ind w:left="0" w:right="1673" w:firstLine="0"/>
        <w:jc w:val="both"/>
        <w:rPr>
          <w:rFonts w:ascii="Arial Narrow" w:hAnsi="Arial Narrow"/>
          <w:b w:val="0"/>
          <w:sz w:val="21"/>
          <w:szCs w:val="21"/>
        </w:rPr>
      </w:pPr>
      <w:r>
        <w:rPr>
          <w:rFonts w:ascii="Arial Narrow" w:hAnsi="Arial Narrow"/>
          <w:b w:val="0"/>
          <w:sz w:val="21"/>
          <w:szCs w:val="21"/>
        </w:rPr>
        <w:t xml:space="preserve">5. ПОРЯДОК ПРИНЯТИЯ И УТВЕРЖДЕНИЯ ЛОКАЛЬНОГО НОРМАТИВНОГО АКТА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5.1. Локальный нормативный акт, прошедший правовую и литературную экспертизу, а также процедуру согласования, подлежит принятию и утверждению заведующим ДОУ в соответствии с уставом ДОУ. </w:t>
      </w:r>
    </w:p>
    <w:p w:rsidR="002D47E8" w:rsidRDefault="002D47E8">
      <w:pPr>
        <w:pStyle w:val="a8"/>
        <w:ind w:firstLine="0"/>
        <w:rPr>
          <w:rFonts w:ascii="Arial Narrow" w:hAnsi="Arial Narrow"/>
          <w:sz w:val="21"/>
          <w:szCs w:val="21"/>
        </w:rPr>
      </w:pP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5.1. Локальный нормативный акт ДОУ может приниматься и утверждаться заведующим, общим собранием работников, педагогическим советом, либо иным органом самоуправления ДОУ, наделенным полномочиями по принятию локальных актов в соответствии с Уставом ДОУ – по предметам их ведения и компетенции.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5.2. При принятии локального нормативного акта, затрагивающего права воспитанников, учитывается мнение Родительского комитета ДОУ. Не подлежит применению локальный нормативный акт, ухудшающий положение работников по сравнению с трудовым законодательством, коллективным договором, соглашениями, а также локальные акты, принятые с нарушением порядка учета мнения представительного органа работников.  Прошедший процедуру принятия локальный нормативный акт утверждается заведующим ДОУ. Процедура утверждения оформляется либо подписью, либо приказом заведующего ДОУ.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5.3. Локальный нормативный акт вступает в силу с момента, указанного в нем, либо, в случае отсутствия такого указания, по истечении 7 календарных дней с даты принятия данного локального нормативного акта. Датой принятия локального нормативного акта, требующего утверждения заведующего ДОУ, является дата такого утверждения.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5.4. До утверждения локального нормативного акта проводится процедура ознакомления с ним участников образовательных отношений, на которых распространяются положения данного локального нормативного акта путем издания и вывешивания на информационном стенде. В особых случаях ознакомление с локальным нормативным актом оформляется в виде росписи ознакомляемых лиц с указанием даты ознакомления на самом локальном акте, или на его последней странице. </w:t>
      </w:r>
    </w:p>
    <w:p w:rsidR="002D47E8" w:rsidRDefault="00424429">
      <w:pPr>
        <w:spacing w:after="15" w:line="259" w:lineRule="auto"/>
        <w:ind w:left="708"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6. ОФОРМЛЕНИЕ ЛОКАЛЬНОГО НОРМАТИВНОГО АКТА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Оформление локального нормативного акта выполняется в соответствии с требованиями </w:t>
      </w:r>
      <w:r>
        <w:rPr>
          <w:rFonts w:ascii="Arial Narrow" w:hAnsi="Arial Narrow"/>
          <w:i/>
          <w:sz w:val="21"/>
          <w:szCs w:val="21"/>
        </w:rPr>
        <w:t>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</w:t>
      </w:r>
      <w:r>
        <w:rPr>
          <w:rFonts w:ascii="Arial Narrow" w:hAnsi="Arial Narrow"/>
          <w:sz w:val="21"/>
          <w:szCs w:val="21"/>
        </w:rPr>
        <w:t xml:space="preserve">, а также нормами </w:t>
      </w:r>
      <w:r>
        <w:rPr>
          <w:rFonts w:ascii="Arial Narrow" w:hAnsi="Arial Narrow"/>
          <w:i/>
          <w:sz w:val="21"/>
          <w:szCs w:val="21"/>
        </w:rPr>
        <w:t>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6.30-2003″ (утв. Постановлением Госстандарта России от 03.03.2003 N 65-ст «О принятии и введении в действие государственного стандарта Российской Федерации»).</w:t>
      </w:r>
      <w:r>
        <w:rPr>
          <w:rFonts w:ascii="Arial Narrow" w:hAnsi="Arial Narrow"/>
          <w:sz w:val="21"/>
          <w:szCs w:val="21"/>
        </w:rPr>
        <w:t xml:space="preserve"> При этом: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6.1.Структура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6.2. 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6.3. Значительные по объему локальные нормативные акты могут делиться на главы, которые нумеруются римскими цифрами и имеют заголовки.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6.4. Если в локальном нормативном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6.5. Локальный нормативный акт с приложениями должен иметь сквозную нумерацию страниц.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6.6. Локальный нормативный акт излагается на государственном языке РФ и должен соответствовать литературным нормам. 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6.7.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нормативного акта.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6.8. В локальных нормативных актах даются 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6.9. Локальный нормативный акт может иметь над титульный лист (лист перед титульным листом) выполненный в цвете, с использованием рисунков, фотографий, орнамента и т.д.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6.10. При сдаче в архив для хранения, лишние листы убираются.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7. ОСНОВНЫЕ ТРЕБОВАНИЯ К ЛОКАЛЬНЫМ НОРМАТИВНЫМ АКТАМ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Локальный нормативный акт ДОУ должен соответствовать следующим требованиям: </w:t>
      </w:r>
    </w:p>
    <w:p w:rsidR="002D47E8" w:rsidRDefault="00424429">
      <w:pPr>
        <w:pStyle w:val="a8"/>
        <w:ind w:firstLine="0"/>
        <w:rPr>
          <w:rFonts w:ascii="Arial Narrow" w:hAnsi="Arial Narrow"/>
          <w:i/>
          <w:sz w:val="21"/>
          <w:szCs w:val="21"/>
        </w:rPr>
      </w:pPr>
      <w:r>
        <w:rPr>
          <w:rFonts w:ascii="Arial Narrow" w:hAnsi="Arial Narrow"/>
          <w:i/>
          <w:sz w:val="21"/>
          <w:szCs w:val="21"/>
        </w:rPr>
        <w:t>7.1. Локальный нормативный акт внутреннего пользования выполняются шрифтом:</w:t>
      </w:r>
    </w:p>
    <w:p w:rsidR="002D47E8" w:rsidRDefault="00424429">
      <w:pPr>
        <w:pStyle w:val="a8"/>
        <w:ind w:firstLine="0"/>
        <w:rPr>
          <w:rFonts w:ascii="Arial Narrow" w:hAnsi="Arial Narrow"/>
          <w:i/>
          <w:sz w:val="21"/>
          <w:szCs w:val="21"/>
        </w:rPr>
      </w:pPr>
      <w:r>
        <w:rPr>
          <w:rFonts w:ascii="Arial Narrow" w:hAnsi="Arial Narrow"/>
          <w:i/>
          <w:sz w:val="21"/>
          <w:szCs w:val="21"/>
        </w:rPr>
        <w:t xml:space="preserve">-  </w:t>
      </w:r>
      <w:r>
        <w:rPr>
          <w:rFonts w:ascii="Arial Narrow" w:hAnsi="Arial Narrow"/>
          <w:i/>
          <w:sz w:val="21"/>
          <w:szCs w:val="21"/>
          <w:lang w:val="en-US"/>
        </w:rPr>
        <w:t>Arial</w:t>
      </w:r>
      <w:r>
        <w:rPr>
          <w:rFonts w:ascii="Arial Narrow" w:hAnsi="Arial Narrow"/>
          <w:i/>
          <w:sz w:val="21"/>
          <w:szCs w:val="21"/>
        </w:rPr>
        <w:t xml:space="preserve"> </w:t>
      </w:r>
      <w:r>
        <w:rPr>
          <w:rFonts w:ascii="Arial Narrow" w:hAnsi="Arial Narrow"/>
          <w:i/>
          <w:sz w:val="21"/>
          <w:szCs w:val="21"/>
          <w:lang w:val="en-US"/>
        </w:rPr>
        <w:t>Narrow</w:t>
      </w:r>
      <w:r>
        <w:rPr>
          <w:rFonts w:ascii="Arial Narrow" w:hAnsi="Arial Narrow"/>
          <w:i/>
          <w:sz w:val="21"/>
          <w:szCs w:val="21"/>
        </w:rPr>
        <w:t xml:space="preserve"> №12, 13, 13,5, 14</w:t>
      </w:r>
    </w:p>
    <w:p w:rsidR="002D47E8" w:rsidRDefault="00424429">
      <w:pPr>
        <w:pStyle w:val="a8"/>
        <w:shd w:val="clear" w:color="auto" w:fill="FFFFFF" w:themeFill="background1"/>
        <w:ind w:firstLine="0"/>
        <w:rPr>
          <w:rFonts w:ascii="Arial Narrow" w:hAnsi="Arial Narrow"/>
          <w:i/>
          <w:sz w:val="21"/>
          <w:szCs w:val="21"/>
        </w:rPr>
      </w:pPr>
      <w:r>
        <w:rPr>
          <w:rFonts w:ascii="Arial Narrow" w:hAnsi="Arial Narrow"/>
          <w:i/>
          <w:sz w:val="21"/>
          <w:szCs w:val="21"/>
        </w:rPr>
        <w:t>7.2. Локальный нормативный акт, исходящий для открытого пользования выполняются шрифтом:</w:t>
      </w:r>
    </w:p>
    <w:p w:rsidR="002D47E8" w:rsidRDefault="00424429">
      <w:pPr>
        <w:pStyle w:val="a8"/>
        <w:shd w:val="clear" w:color="auto" w:fill="FFFFFF" w:themeFill="background1"/>
        <w:ind w:firstLine="0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i/>
          <w:sz w:val="21"/>
          <w:szCs w:val="21"/>
        </w:rPr>
        <w:t>- Times New Roman №, 13, 13,5, 14.</w:t>
      </w:r>
    </w:p>
    <w:p w:rsidR="002D47E8" w:rsidRDefault="00424429">
      <w:pPr>
        <w:pStyle w:val="a8"/>
        <w:ind w:firstLine="0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 xml:space="preserve">Положение </w:t>
      </w:r>
      <w:r>
        <w:rPr>
          <w:rFonts w:ascii="Arial Narrow" w:hAnsi="Arial Narrow"/>
          <w:sz w:val="21"/>
          <w:szCs w:val="21"/>
        </w:rPr>
        <w:t xml:space="preserve">должно содержать следующие обязательные реквизиты: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lastRenderedPageBreak/>
        <w:t xml:space="preserve">- обозначение вида локального нормативного акта, его наименование,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грифы: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принято,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утверждено (утверждаю),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согласовано,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регистрационный номер. </w:t>
      </w:r>
    </w:p>
    <w:p w:rsidR="002D47E8" w:rsidRDefault="00424429">
      <w:pPr>
        <w:pStyle w:val="a8"/>
        <w:ind w:firstLine="284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 xml:space="preserve">Правила </w:t>
      </w:r>
      <w:r>
        <w:rPr>
          <w:rFonts w:ascii="Arial Narrow" w:hAnsi="Arial Narrow"/>
          <w:sz w:val="21"/>
          <w:szCs w:val="21"/>
        </w:rPr>
        <w:t xml:space="preserve">должны содержать следующие обязательные реквизиты: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обозначение вида локального нормативного акта,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наименование,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грифы принятия и утверждения,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регистрационный номер. </w:t>
      </w:r>
    </w:p>
    <w:p w:rsidR="002D47E8" w:rsidRDefault="00424429">
      <w:pPr>
        <w:pStyle w:val="a8"/>
        <w:ind w:firstLine="284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 xml:space="preserve">Инструкции </w:t>
      </w:r>
      <w:r>
        <w:rPr>
          <w:rFonts w:ascii="Arial Narrow" w:hAnsi="Arial Narrow"/>
          <w:sz w:val="21"/>
          <w:szCs w:val="21"/>
        </w:rPr>
        <w:t xml:space="preserve">должны содержать следующие обязательные реквизиты: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обозначение вида локального нормативного акта; его наименование,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грифы принятия и утверждения,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регистрационный номер.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>Приказы</w:t>
      </w:r>
      <w:r>
        <w:rPr>
          <w:rFonts w:ascii="Arial Narrow" w:hAnsi="Arial Narrow"/>
          <w:sz w:val="21"/>
          <w:szCs w:val="21"/>
        </w:rPr>
        <w:t xml:space="preserve"> заведующего ДОУ должны содержать следующие обязательные реквизиты: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обозначение вида локального нормативного акта и его наименование; место и дату принятия, регистрационный номер, текст, должность, фамилию, инициалы и подпись заведующего ДОУ. Приказы выполняются на бланке ДОУ. </w:t>
      </w:r>
    </w:p>
    <w:p w:rsidR="002D47E8" w:rsidRDefault="00424429">
      <w:pPr>
        <w:pStyle w:val="a8"/>
        <w:ind w:firstLine="284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 xml:space="preserve">Протоколы и акты </w:t>
      </w:r>
      <w:r>
        <w:rPr>
          <w:rFonts w:ascii="Arial Narrow" w:hAnsi="Arial Narrow"/>
          <w:sz w:val="21"/>
          <w:szCs w:val="21"/>
        </w:rPr>
        <w:t xml:space="preserve">должны содержать следующие обязательные реквизиты: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обозначение вида локального нормативного акта,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место и дату принятия, номер,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список присутствующих,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текст, содержащий повестку дня, описание хода, порядка и процедуры совершаемых определенных (юридически значимых) действий либо отсутствие определенных фактов,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должность, фамилию, инициалы и подпись лица (лиц), составивших или принимавших участие в составлении протокола или акта. </w:t>
      </w:r>
    </w:p>
    <w:p w:rsidR="002D47E8" w:rsidRDefault="00424429">
      <w:pPr>
        <w:pStyle w:val="a8"/>
        <w:ind w:firstLine="284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 xml:space="preserve">Программы и планы </w:t>
      </w:r>
      <w:r>
        <w:rPr>
          <w:rFonts w:ascii="Arial Narrow" w:hAnsi="Arial Narrow"/>
          <w:sz w:val="21"/>
          <w:szCs w:val="21"/>
        </w:rPr>
        <w:t xml:space="preserve">должны содержать следующие обязательные реквизиты: </w:t>
      </w:r>
    </w:p>
    <w:p w:rsidR="002D47E8" w:rsidRDefault="00424429">
      <w:pPr>
        <w:pStyle w:val="a8"/>
        <w:ind w:firstLine="28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- обозначение вида локального нормативного акта,</w:t>
      </w:r>
    </w:p>
    <w:p w:rsidR="002D47E8" w:rsidRDefault="00424429">
      <w:pPr>
        <w:pStyle w:val="a8"/>
        <w:ind w:firstLine="284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- место и дату принятия, наименование и текст локального акта, соответствующие его наименованию. </w:t>
      </w:r>
    </w:p>
    <w:p w:rsidR="002D47E8" w:rsidRDefault="00424429">
      <w:pPr>
        <w:pStyle w:val="a8"/>
        <w:ind w:firstLine="284"/>
        <w:rPr>
          <w:rFonts w:ascii="Arial Narrow" w:hAnsi="Arial Narrow"/>
          <w:b/>
          <w:sz w:val="21"/>
          <w:szCs w:val="21"/>
        </w:rPr>
      </w:pPr>
      <w:r>
        <w:rPr>
          <w:rFonts w:ascii="Arial Narrow" w:hAnsi="Arial Narrow"/>
          <w:b/>
          <w:sz w:val="21"/>
          <w:szCs w:val="21"/>
        </w:rPr>
        <w:t xml:space="preserve">Должностная инструкция </w:t>
      </w:r>
      <w:r>
        <w:rPr>
          <w:rFonts w:ascii="Arial Narrow" w:hAnsi="Arial Narrow"/>
          <w:sz w:val="21"/>
          <w:szCs w:val="21"/>
        </w:rPr>
        <w:t xml:space="preserve">работника должна содержать следующие разделы: </w:t>
      </w:r>
    </w:p>
    <w:p w:rsidR="002D47E8" w:rsidRDefault="00424429">
      <w:pPr>
        <w:shd w:val="clear" w:color="auto" w:fill="FFFFFF"/>
        <w:spacing w:after="30" w:line="270" w:lineRule="atLeast"/>
        <w:ind w:left="360" w:right="0" w:hanging="76"/>
        <w:jc w:val="left"/>
        <w:rPr>
          <w:rFonts w:ascii="Arial Narrow" w:eastAsia="Times New Roman" w:hAnsi="Arial Narrow"/>
          <w:sz w:val="21"/>
          <w:szCs w:val="21"/>
        </w:rPr>
      </w:pPr>
      <w:r>
        <w:rPr>
          <w:rFonts w:ascii="Arial Narrow" w:eastAsia="Times New Roman" w:hAnsi="Arial Narrow"/>
          <w:sz w:val="21"/>
          <w:szCs w:val="21"/>
        </w:rPr>
        <w:t>Общие положения,</w:t>
      </w:r>
    </w:p>
    <w:p w:rsidR="002D47E8" w:rsidRDefault="00424429">
      <w:pPr>
        <w:shd w:val="clear" w:color="auto" w:fill="FFFFFF"/>
        <w:spacing w:after="30" w:line="270" w:lineRule="atLeast"/>
        <w:ind w:left="360" w:right="0" w:hanging="76"/>
        <w:jc w:val="left"/>
        <w:rPr>
          <w:rFonts w:ascii="Arial Narrow" w:eastAsia="Times New Roman" w:hAnsi="Arial Narrow"/>
          <w:sz w:val="21"/>
          <w:szCs w:val="21"/>
        </w:rPr>
      </w:pPr>
      <w:r>
        <w:rPr>
          <w:rFonts w:ascii="Arial Narrow" w:eastAsia="Times New Roman" w:hAnsi="Arial Narrow"/>
          <w:sz w:val="21"/>
          <w:szCs w:val="21"/>
        </w:rPr>
        <w:t xml:space="preserve">Обязанности, </w:t>
      </w:r>
    </w:p>
    <w:p w:rsidR="002D47E8" w:rsidRDefault="00424429">
      <w:pPr>
        <w:shd w:val="clear" w:color="auto" w:fill="FFFFFF"/>
        <w:spacing w:after="30" w:line="270" w:lineRule="atLeast"/>
        <w:ind w:left="360" w:right="0" w:hanging="76"/>
        <w:jc w:val="left"/>
        <w:rPr>
          <w:rFonts w:ascii="Arial Narrow" w:eastAsia="Times New Roman" w:hAnsi="Arial Narrow"/>
          <w:sz w:val="21"/>
          <w:szCs w:val="21"/>
        </w:rPr>
      </w:pPr>
      <w:r>
        <w:rPr>
          <w:rFonts w:ascii="Arial Narrow" w:eastAsia="Times New Roman" w:hAnsi="Arial Narrow"/>
          <w:sz w:val="21"/>
          <w:szCs w:val="21"/>
        </w:rPr>
        <w:t>Основные задачи и функции,</w:t>
      </w:r>
    </w:p>
    <w:p w:rsidR="002D47E8" w:rsidRDefault="00424429">
      <w:pPr>
        <w:shd w:val="clear" w:color="auto" w:fill="FFFFFF"/>
        <w:spacing w:after="30" w:line="270" w:lineRule="atLeast"/>
        <w:ind w:left="360" w:right="0" w:hanging="76"/>
        <w:jc w:val="left"/>
        <w:rPr>
          <w:rFonts w:ascii="Arial Narrow" w:eastAsia="Times New Roman" w:hAnsi="Arial Narrow"/>
          <w:sz w:val="21"/>
          <w:szCs w:val="21"/>
        </w:rPr>
      </w:pPr>
      <w:r>
        <w:rPr>
          <w:rFonts w:ascii="Arial Narrow" w:eastAsia="Times New Roman" w:hAnsi="Arial Narrow"/>
          <w:sz w:val="21"/>
          <w:szCs w:val="21"/>
        </w:rPr>
        <w:t>Права</w:t>
      </w:r>
    </w:p>
    <w:p w:rsidR="002D47E8" w:rsidRDefault="00424429">
      <w:pPr>
        <w:shd w:val="clear" w:color="auto" w:fill="FFFFFF"/>
        <w:spacing w:after="30" w:line="270" w:lineRule="atLeast"/>
        <w:ind w:right="0" w:firstLine="0"/>
        <w:jc w:val="left"/>
        <w:rPr>
          <w:rFonts w:ascii="Arial Narrow" w:eastAsia="Times New Roman" w:hAnsi="Arial Narrow"/>
          <w:sz w:val="21"/>
          <w:szCs w:val="21"/>
        </w:rPr>
      </w:pPr>
      <w:r>
        <w:rPr>
          <w:rFonts w:ascii="Arial Narrow" w:eastAsia="Times New Roman" w:hAnsi="Arial Narrow"/>
          <w:sz w:val="21"/>
          <w:szCs w:val="21"/>
        </w:rPr>
        <w:t xml:space="preserve">     Ответственность</w:t>
      </w:r>
    </w:p>
    <w:p w:rsidR="002D47E8" w:rsidRDefault="00424429">
      <w:pPr>
        <w:shd w:val="clear" w:color="auto" w:fill="FFFFFF"/>
        <w:spacing w:after="30" w:line="270" w:lineRule="atLeast"/>
        <w:ind w:right="0" w:firstLine="0"/>
        <w:jc w:val="left"/>
        <w:rPr>
          <w:rFonts w:ascii="Arial Narrow" w:eastAsia="Times New Roman" w:hAnsi="Arial Narrow"/>
          <w:sz w:val="21"/>
          <w:szCs w:val="21"/>
        </w:rPr>
      </w:pPr>
      <w:r>
        <w:rPr>
          <w:rFonts w:ascii="Arial Narrow" w:eastAsia="Times New Roman" w:hAnsi="Arial Narrow"/>
          <w:sz w:val="21"/>
          <w:szCs w:val="21"/>
        </w:rPr>
        <w:t xml:space="preserve">     Взаимосвязи.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При подготовке локальных нормативных актов, регулирующих социально-трудовые отношения (например, коллективный договор, правила внутреннего трудового распорядка и др.) следует руководствоваться рекомендациями о них. Среди локальных нормативных актов ДОУ высшую юридическую силу имеет Устав ДОУ. Принимаемые в ДОУ локальные нормативные акты не должны противоречить уставу.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pStyle w:val="1"/>
        <w:ind w:left="0" w:right="1672" w:firstLine="0"/>
        <w:jc w:val="both"/>
        <w:rPr>
          <w:rFonts w:ascii="Arial Narrow" w:hAnsi="Arial Narrow"/>
          <w:b w:val="0"/>
          <w:sz w:val="21"/>
          <w:szCs w:val="21"/>
        </w:rPr>
      </w:pPr>
      <w:r>
        <w:rPr>
          <w:rFonts w:ascii="Arial Narrow" w:hAnsi="Arial Narrow"/>
          <w:b w:val="0"/>
          <w:sz w:val="21"/>
          <w:szCs w:val="21"/>
        </w:rPr>
        <w:t>8. ДОКУМЕНТАЦИЯ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8.1. Локальный нормативный акт проходит процедуру регистрации в специальном реестре.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8.2. Обязательной регистрации подлежат положения, правила, инструкции, приказы заведующего ДОУ.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8.3. Регистрацию локального нормативного акта осуществляет ответственный за ведение делопроизводства согласно инструкции по делопроизводству в ДОУ.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8.4. Регистрация положений, правил и инструкций осуществляется не позднее дня их утверждения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заведующим ДОУ, приказов и распоряжений заведующего ДОУ — не позднее дня их издания. </w:t>
      </w:r>
    </w:p>
    <w:p w:rsidR="002D47E8" w:rsidRDefault="00424429">
      <w:pPr>
        <w:spacing w:after="13" w:line="259" w:lineRule="auto"/>
        <w:ind w:left="708"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 </w:t>
      </w:r>
    </w:p>
    <w:p w:rsidR="002D47E8" w:rsidRDefault="00424429">
      <w:pPr>
        <w:spacing w:after="0" w:line="259" w:lineRule="auto"/>
        <w:ind w:right="0" w:firstLine="0"/>
        <w:jc w:val="left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9. ПОРЯДОК ВНЕСЕНИЯ ИЗМЕНЕНИЙ И ДОПОЛНЕНИЙ В ЛОКАЛЬНЫЙ НОРМАТИВНЫЙ АКТ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9.1. В действующий в ДОУ локальный нормативный акт может быть внесено изменения и дополнения.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9.2. Порядок внесения изменений и дополнений в локальн</w:t>
      </w:r>
      <w:r>
        <w:rPr>
          <w:rFonts w:ascii="Arial Narrow" w:hAnsi="Arial Narrow"/>
          <w:sz w:val="21"/>
          <w:szCs w:val="21"/>
        </w:rPr>
        <w:tab/>
        <w:t xml:space="preserve">ый нормативный акт ДОУ определяется в самом локальном акте. В остальных случаях изменения и дополнения осуществляются в следующем порядке: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9.2.1. внесение изменений и дополнений осуществляется в порядке, установленном в локальном нормативном акте, на основании которого вносятся изменения;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9.2.2. изменения и дополнения в локальные акты: положения, принятые без согласования с органом самоуправления, правила, инструкции, программы, планы, решения, приказы и распоряжения заведующего ДОУ, вносятся путем издания приказа заведующего ДОУ о внесении изменений или дополнений в локальный нормативный акт;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 xml:space="preserve">9.2.3. изменения и дополнения в положения, принятые после согласования с органом самоуправления, вносятся путем издания приказа заведующего ДОУ о внесении изменений или дополнений в локальный нормативный акт с предварительным получением от него согласия. </w:t>
      </w:r>
    </w:p>
    <w:p w:rsidR="002D47E8" w:rsidRDefault="00424429">
      <w:pPr>
        <w:pStyle w:val="a8"/>
        <w:ind w:firstLine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lastRenderedPageBreak/>
        <w:t xml:space="preserve">9.3. Изменения и дополнения в локальный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— по истечении 7 календарных дней с даты вступления приказа о внесении изменений или дополнений в локальный акт в силу. </w:t>
      </w:r>
    </w:p>
    <w:p w:rsidR="002D47E8" w:rsidRDefault="00424429">
      <w:pPr>
        <w:pStyle w:val="a8"/>
        <w:ind w:firstLine="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9.4. Изменения и дополнения, предписания и требования, протоколы и акты, методические рекомендации, акты о признании локальных актов утратившими силу, не вносятся. </w:t>
      </w:r>
    </w:p>
    <w:p w:rsidR="002D47E8" w:rsidRDefault="002D47E8">
      <w:pPr>
        <w:pStyle w:val="a8"/>
        <w:ind w:firstLine="0"/>
        <w:rPr>
          <w:rFonts w:ascii="Arial Narrow" w:hAnsi="Arial Narrow"/>
          <w:sz w:val="22"/>
        </w:rPr>
      </w:pPr>
    </w:p>
    <w:p w:rsidR="002D47E8" w:rsidRDefault="00424429">
      <w:pPr>
        <w:pStyle w:val="a8"/>
        <w:ind w:firstLine="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10. ЗАКЛЮЧИТЕЛЬНЫЕ ПОЛОЖЕНИЯ </w:t>
      </w:r>
    </w:p>
    <w:p w:rsidR="002D47E8" w:rsidRDefault="00424429">
      <w:pPr>
        <w:pStyle w:val="a8"/>
        <w:ind w:firstLine="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10.1. Настоящее Положение разрабатывается, принимается и утверждается заведующим ДОУ </w:t>
      </w:r>
    </w:p>
    <w:p w:rsidR="002D47E8" w:rsidRDefault="00424429">
      <w:pPr>
        <w:pStyle w:val="a8"/>
        <w:ind w:firstLine="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10.2. Положение вступает в силу с даты его утверждения заведующим ДОУ. </w:t>
      </w:r>
    </w:p>
    <w:p w:rsidR="002D47E8" w:rsidRDefault="00424429">
      <w:pPr>
        <w:pStyle w:val="a8"/>
        <w:ind w:firstLine="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10.3. Положение утрачивает силу в случае принятия нового Положения о локальном нормативном акте. </w:t>
      </w:r>
    </w:p>
    <w:p w:rsidR="002D47E8" w:rsidRDefault="00424429">
      <w:pPr>
        <w:pStyle w:val="a8"/>
        <w:ind w:firstLine="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10.4. Вопросы, не урегулированные настоящим Положением, подлежат урегулированию в соответствии с действующим законодательством РФ, уставом ДОУ и иными локальными нормативными актами ДОУ. </w:t>
      </w:r>
    </w:p>
    <w:p w:rsidR="002D47E8" w:rsidRDefault="002D47E8">
      <w:pPr>
        <w:pStyle w:val="a8"/>
        <w:rPr>
          <w:rFonts w:ascii="Arial Narrow" w:hAnsi="Arial Narrow"/>
          <w:sz w:val="22"/>
        </w:rPr>
      </w:pPr>
    </w:p>
    <w:p w:rsidR="002D47E8" w:rsidRDefault="002D47E8">
      <w:pPr>
        <w:pStyle w:val="a8"/>
        <w:rPr>
          <w:rFonts w:ascii="Arial Narrow" w:hAnsi="Arial Narrow"/>
          <w:sz w:val="22"/>
        </w:rPr>
      </w:pPr>
    </w:p>
    <w:p w:rsidR="002D47E8" w:rsidRDefault="002D47E8">
      <w:pPr>
        <w:pStyle w:val="a8"/>
        <w:rPr>
          <w:rFonts w:ascii="Arial Narrow" w:hAnsi="Arial Narrow"/>
          <w:sz w:val="22"/>
        </w:rPr>
      </w:pPr>
    </w:p>
    <w:p w:rsidR="002D47E8" w:rsidRDefault="002D47E8">
      <w:pPr>
        <w:pStyle w:val="a8"/>
        <w:rPr>
          <w:rFonts w:ascii="Arial Narrow" w:hAnsi="Arial Narrow"/>
          <w:sz w:val="22"/>
        </w:rPr>
      </w:pPr>
    </w:p>
    <w:p w:rsidR="002D47E8" w:rsidRDefault="002D47E8">
      <w:pPr>
        <w:pStyle w:val="a8"/>
        <w:ind w:firstLine="0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p w:rsidR="002D47E8" w:rsidRDefault="002D47E8">
      <w:pPr>
        <w:pStyle w:val="a8"/>
        <w:jc w:val="right"/>
        <w:rPr>
          <w:rFonts w:ascii="Arial Narrow" w:hAnsi="Arial Narrow"/>
          <w:sz w:val="22"/>
        </w:rPr>
      </w:pPr>
    </w:p>
    <w:sectPr w:rsidR="002D47E8">
      <w:headerReference w:type="default" r:id="rId9"/>
      <w:pgSz w:w="11906" w:h="16838"/>
      <w:pgMar w:top="566" w:right="1133" w:bottom="709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26" w:rsidRDefault="00437C26">
      <w:pPr>
        <w:spacing w:after="0" w:line="240" w:lineRule="auto"/>
      </w:pPr>
      <w:r>
        <w:separator/>
      </w:r>
    </w:p>
  </w:endnote>
  <w:endnote w:type="continuationSeparator" w:id="0">
    <w:p w:rsidR="00437C26" w:rsidRDefault="00437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26" w:rsidRDefault="00437C26">
      <w:pPr>
        <w:spacing w:after="0" w:line="240" w:lineRule="auto"/>
      </w:pPr>
      <w:r>
        <w:separator/>
      </w:r>
    </w:p>
  </w:footnote>
  <w:footnote w:type="continuationSeparator" w:id="0">
    <w:p w:rsidR="00437C26" w:rsidRDefault="00437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47E8" w:rsidRDefault="00424429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47E8" w:rsidRDefault="00424429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161B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dX5UAIAAAkFAAAOAAAAZHJzL2Uyb0RvYy54bWysVE1vEzEQvSPxHyzf6aZBVFHUTRVaFSFV&#10;tCJFnB2vnaywPZbtZjf8ep69uykqXIq4eGdn3nw9z/jyqreGHVSILbman5/NOFNOUtO6Xc2/Pd6+&#10;W3AWk3CNMORUzY8q8qvV2zeXnV+qOe3JNCowBHFx2fma71Pyy6qKcq+siGfklYNRU7Ai4TfsqiaI&#10;DtGtqeaz2UXVUWh8IKlihPZmMPJVia+1kule66gSMzVHbamcoZzbfFarS7HcBeH3rRzLEP9QhRWt&#10;Q9JTqBuRBHsK7R+hbCsDRdLpTJKtSOtWqtIDujmfvehmsxdelV5ATvQnmuL/Cyu/HB4CaxvcHWdO&#10;WFzRo+oT+0g9O8/sdD4uAdp4wFIPdUaO+ghlbrrXweYv2mGwg+fjidscTGanxXyxmMEkYZt+EKd6&#10;dvchpk+KLMtCzQMur3AqDncxDdAJkrM5um2NgV4sjWNdzS/ef5gVh5MFwY1DjtzEUGyR0tGowe2r&#10;0mi+1JwVZezUtQnsIDAwQkrlUmm3RAI6ozTSvsZxxGdXVUbyNc4nj5KZXDo529ZRKP2+KLv5MZWs&#10;B/zEwNB3piD12368xC01R9xtoGE3ope3Lfi/EzE9iIBlwJ1hwdM9Dm0IPNMocban8PNv+ozHjMLK&#10;WYflqrnD9nNmPjvMbt7DSQiTsJ0E92SvCeRjHlFLEeEQkplEHch+x9avcw6YhJPIVPM0iddpWHC8&#10;GlKt1wWEbfMi3bmNlzl0uWy/fkqYoTJamZSBiZEs7FsZzvFtyAv9+39BPb9gq18AAAD//wMAUEsD&#10;BBQABgAIAAAAIQBxqtG51wAAAAUBAAAPAAAAZHJzL2Rvd25yZXYueG1sTI9BT8MwDIXvk/YfIiNx&#10;21IGQlVpOrGJckRi5cAxa0xbSJwqybry7zEICS6Wn571/L1yOzsrJgxx8KTgap2BQGq9GahT8NLU&#10;qxxETJqMtp5QwSdG2FbLRakL48/0jNMhdYJDKBZaQZ/SWEgZ2x6djms/IrH35oPTiWXopAn6zOHO&#10;yk2W3UqnB+IPvR5x32P7cTg5Bfu6acKEMdhXfKyv3592N/gwK3V5Md/fgUg4p79j+MZndKiY6ehP&#10;ZKKwCrhI+pnsbfKc5fF3kVUp/9NXXwAAAP//AwBQSwECLQAUAAYACAAAACEAtoM4kv4AAADhAQAA&#10;EwAAAAAAAAAAAAAAAAAAAAAAW0NvbnRlbnRfVHlwZXNdLnhtbFBLAQItABQABgAIAAAAIQA4/SH/&#10;1gAAAJQBAAALAAAAAAAAAAAAAAAAAC8BAABfcmVscy8ucmVsc1BLAQItABQABgAIAAAAIQDLKdX5&#10;UAIAAAkFAAAOAAAAAAAAAAAAAAAAAC4CAABkcnMvZTJvRG9jLnhtbFBLAQItABQABgAIAAAAIQBx&#10;qtG51wAAAAUBAAAPAAAAAAAAAAAAAAAAAKoEAABkcnMvZG93bnJldi54bWxQSwUGAAAAAAQABADz&#10;AAAArgUAAAAA&#10;" filled="f" stroked="f" strokeweight=".5pt">
              <v:textbox style="mso-fit-shape-to-text:t" inset="0,0,0,0">
                <w:txbxContent>
                  <w:p w:rsidR="002D47E8" w:rsidRDefault="00424429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161B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F21"/>
    <w:rsid w:val="000244B5"/>
    <w:rsid w:val="00055FBC"/>
    <w:rsid w:val="000E02D4"/>
    <w:rsid w:val="00132F15"/>
    <w:rsid w:val="001D629B"/>
    <w:rsid w:val="00213D1C"/>
    <w:rsid w:val="00280F7B"/>
    <w:rsid w:val="002C1171"/>
    <w:rsid w:val="002D47E8"/>
    <w:rsid w:val="002E39B9"/>
    <w:rsid w:val="00350196"/>
    <w:rsid w:val="00364F21"/>
    <w:rsid w:val="003943E1"/>
    <w:rsid w:val="003A0ABF"/>
    <w:rsid w:val="003D3D00"/>
    <w:rsid w:val="003F714D"/>
    <w:rsid w:val="00424429"/>
    <w:rsid w:val="00437C26"/>
    <w:rsid w:val="00462062"/>
    <w:rsid w:val="004E7F04"/>
    <w:rsid w:val="0051772A"/>
    <w:rsid w:val="00580D2D"/>
    <w:rsid w:val="00584ABE"/>
    <w:rsid w:val="00595FAA"/>
    <w:rsid w:val="005961B6"/>
    <w:rsid w:val="005E4044"/>
    <w:rsid w:val="005F4FC3"/>
    <w:rsid w:val="006105F6"/>
    <w:rsid w:val="006225F6"/>
    <w:rsid w:val="00663BB1"/>
    <w:rsid w:val="006D2390"/>
    <w:rsid w:val="007C37FC"/>
    <w:rsid w:val="00811C07"/>
    <w:rsid w:val="008161B2"/>
    <w:rsid w:val="00827694"/>
    <w:rsid w:val="008A20DA"/>
    <w:rsid w:val="00923B98"/>
    <w:rsid w:val="0096133B"/>
    <w:rsid w:val="009D32AA"/>
    <w:rsid w:val="009D563E"/>
    <w:rsid w:val="00A11BA4"/>
    <w:rsid w:val="00A52CF8"/>
    <w:rsid w:val="00A52FC9"/>
    <w:rsid w:val="00B306C2"/>
    <w:rsid w:val="00B46D60"/>
    <w:rsid w:val="00BC2D8D"/>
    <w:rsid w:val="00C25B6A"/>
    <w:rsid w:val="00D0160E"/>
    <w:rsid w:val="00D671F3"/>
    <w:rsid w:val="00DF1917"/>
    <w:rsid w:val="00E70AA4"/>
    <w:rsid w:val="00EC04DB"/>
    <w:rsid w:val="00EC225E"/>
    <w:rsid w:val="00EE660E"/>
    <w:rsid w:val="00EF474B"/>
    <w:rsid w:val="00EF49E5"/>
    <w:rsid w:val="00F021F4"/>
    <w:rsid w:val="00F43790"/>
    <w:rsid w:val="00FC1496"/>
    <w:rsid w:val="00FD0E38"/>
    <w:rsid w:val="00FD60C8"/>
    <w:rsid w:val="00FE0C8E"/>
    <w:rsid w:val="00FF275A"/>
    <w:rsid w:val="00FF60B1"/>
    <w:rsid w:val="1CBE79F2"/>
    <w:rsid w:val="214F7627"/>
    <w:rsid w:val="2B8F10BF"/>
    <w:rsid w:val="30A37F96"/>
    <w:rsid w:val="77F8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69" w:lineRule="auto"/>
      <w:ind w:right="4" w:firstLine="698"/>
      <w:jc w:val="both"/>
    </w:pPr>
    <w:rPr>
      <w:rFonts w:ascii="Arial" w:eastAsia="Arial" w:hAnsi="Arial" w:cs="Arial"/>
      <w:color w:val="000000"/>
      <w:szCs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59" w:lineRule="auto"/>
      <w:ind w:left="2384" w:right="2264" w:hanging="10"/>
      <w:jc w:val="center"/>
      <w:outlineLvl w:val="0"/>
    </w:pPr>
    <w:rPr>
      <w:rFonts w:ascii="Arial" w:eastAsia="Arial" w:hAnsi="Arial" w:cs="Arial"/>
      <w:b/>
      <w:color w:val="00000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7">
    <w:name w:val="Table Grid"/>
    <w:basedOn w:val="a1"/>
    <w:uiPriority w:val="3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Pr>
      <w:rFonts w:ascii="Arial" w:eastAsia="Arial" w:hAnsi="Arial" w:cs="Arial"/>
      <w:b/>
      <w:color w:val="000000"/>
      <w:sz w:val="20"/>
    </w:rPr>
  </w:style>
  <w:style w:type="paragraph" w:styleId="a8">
    <w:name w:val="No Spacing"/>
    <w:uiPriority w:val="1"/>
    <w:qFormat/>
    <w:pPr>
      <w:spacing w:after="0" w:line="240" w:lineRule="auto"/>
      <w:ind w:right="4" w:firstLine="698"/>
      <w:jc w:val="both"/>
    </w:pPr>
    <w:rPr>
      <w:rFonts w:ascii="Arial" w:eastAsia="Arial" w:hAnsi="Arial" w:cs="Arial"/>
      <w:color w:val="000000"/>
      <w:szCs w:val="22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eastAsia="Arial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69" w:lineRule="auto"/>
      <w:ind w:right="4" w:firstLine="698"/>
      <w:jc w:val="both"/>
    </w:pPr>
    <w:rPr>
      <w:rFonts w:ascii="Arial" w:eastAsia="Arial" w:hAnsi="Arial" w:cs="Arial"/>
      <w:color w:val="000000"/>
      <w:szCs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59" w:lineRule="auto"/>
      <w:ind w:left="2384" w:right="2264" w:hanging="10"/>
      <w:jc w:val="center"/>
      <w:outlineLvl w:val="0"/>
    </w:pPr>
    <w:rPr>
      <w:rFonts w:ascii="Arial" w:eastAsia="Arial" w:hAnsi="Arial" w:cs="Arial"/>
      <w:b/>
      <w:color w:val="00000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7">
    <w:name w:val="Table Grid"/>
    <w:basedOn w:val="a1"/>
    <w:uiPriority w:val="3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Pr>
      <w:rFonts w:ascii="Arial" w:eastAsia="Arial" w:hAnsi="Arial" w:cs="Arial"/>
      <w:b/>
      <w:color w:val="000000"/>
      <w:sz w:val="20"/>
    </w:rPr>
  </w:style>
  <w:style w:type="paragraph" w:styleId="a8">
    <w:name w:val="No Spacing"/>
    <w:uiPriority w:val="1"/>
    <w:qFormat/>
    <w:pPr>
      <w:spacing w:after="0" w:line="240" w:lineRule="auto"/>
      <w:ind w:right="4" w:firstLine="698"/>
      <w:jc w:val="both"/>
    </w:pPr>
    <w:rPr>
      <w:rFonts w:ascii="Arial" w:eastAsia="Arial" w:hAnsi="Arial" w:cs="Arial"/>
      <w:color w:val="000000"/>
      <w:szCs w:val="22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eastAsia="Arial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2547</Words>
  <Characters>14521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XTreme.ws</cp:lastModifiedBy>
  <cp:revision>46</cp:revision>
  <cp:lastPrinted>2019-04-17T11:58:00Z</cp:lastPrinted>
  <dcterms:created xsi:type="dcterms:W3CDTF">2015-03-21T08:58:00Z</dcterms:created>
  <dcterms:modified xsi:type="dcterms:W3CDTF">2019-04-17T12:28:00Z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1033-10.2.0.7516</vt:lpwstr>
  </property>
</Properties>
</file>